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center"/>
        <w:rPr>
          <w:b w:val="1"/>
          <w:color w:val="0d0d0d"/>
          <w:sz w:val="36"/>
          <w:szCs w:val="36"/>
        </w:rPr>
      </w:pPr>
      <w:r w:rsidDel="00000000" w:rsidR="00000000" w:rsidRPr="00000000">
        <w:rPr>
          <w:b w:val="1"/>
          <w:color w:val="0d0d0d"/>
          <w:sz w:val="36"/>
          <w:szCs w:val="36"/>
          <w:rtl w:val="0"/>
        </w:rPr>
        <w:t xml:space="preserve">Guidelines and Templates for Online Anonymous Survey/Questionnaire Recruitment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jc w:val="both"/>
        <w:rPr>
          <w:i w:val="1"/>
          <w:color w:val="0d0d0d"/>
          <w:sz w:val="20"/>
          <w:szCs w:val="20"/>
        </w:rPr>
      </w:pPr>
      <w:r w:rsidDel="00000000" w:rsidR="00000000" w:rsidRPr="00000000">
        <w:rPr>
          <w:i w:val="1"/>
          <w:color w:val="0d0d0d"/>
          <w:sz w:val="20"/>
          <w:szCs w:val="20"/>
          <w:rtl w:val="0"/>
        </w:rPr>
        <w:t xml:space="preserve">It is the duty of researchers to ensure the confidentiality of participants, prevent any undue influence, and provide a clear and accurate description of the study's objectives and the requirements of participation when recruiting human subjects for research.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Detailed Disclosure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The message you craft for recruitment should clearly articulate the aim of your study and detail what being a participant involves. Even brief online descriptions should furnish ample details to support an informed choice, particularly if the study necessitates travel or significant time investment. Typically, you should incorporate: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Your complete</w:t>
      </w: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 name, professional title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, and the </w:t>
      </w: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name of your institution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Explicit instructions on how to</w:t>
      </w: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 reach you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 for queries or interest in joining the study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A definitive note confirming the </w:t>
      </w: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voluntary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 basis of the research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The intent of the research (what outcomes or knowledge you aspire to achieve)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Criteria for participant selection - delineating who is </w:t>
      </w: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eligible or not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 for the study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An account of all the </w:t>
      </w: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activities tied to the research, their venues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, and the </w:t>
      </w: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time commitment 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expected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The subjects or issues your research will address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Details on any participant compensation or rewards, if provided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A link to any online surveys or questionnaires you're using</w:t>
      </w:r>
    </w:p>
    <w:p w:rsidR="00000000" w:rsidDel="00000000" w:rsidP="00000000" w:rsidRDefault="00000000" w:rsidRPr="00000000" w14:paraId="00000010">
      <w:pPr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Review of Recruitment Materials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The IRB will need to inspect all recruitment-related content, so your submission must include all forms of engagement with potential participants, encompassing: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Emails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Written letters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Social media posts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Scripts for verbal recruitment (used in-person or over the phone)</w:t>
      </w:r>
    </w:p>
    <w:p w:rsidR="00000000" w:rsidDel="00000000" w:rsidP="00000000" w:rsidRDefault="00000000" w:rsidRPr="00000000" w14:paraId="00000016">
      <w:pPr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Specialized Materials for Varied Participant Groups</w:t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Distinct recruitment materials should be drafted for each participant group if your study includes diverse groups.</w:t>
      </w:r>
    </w:p>
    <w:p w:rsidR="00000000" w:rsidDel="00000000" w:rsidP="00000000" w:rsidRDefault="00000000" w:rsidRPr="00000000" w14:paraId="00000018">
      <w:pPr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Procuring Feedback for Recruitment Materials</w:t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You are encouraged to seek feedback during IRB writing sessions. It is advisable to attend the session dealing with eligibility criteria prior to the one about recruitment materials.</w:t>
      </w:r>
    </w:p>
    <w:p w:rsidR="00000000" w:rsidDel="00000000" w:rsidP="00000000" w:rsidRDefault="00000000" w:rsidRPr="00000000" w14:paraId="0000001A">
      <w:pPr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Pre-IRB Submission Review Checklist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Ensure the following before presenting your recruitment materials to the IRB: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The alignment of eligibility requirements and research activities throughout your recruitment content, consent forms, and IRB submission, maintaining precise wording.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The preparedness of the document for participants, which entails removing any instructions, highlights, annotations, or previous feedback.</w:t>
      </w:r>
    </w:p>
    <w:p w:rsidR="00000000" w:rsidDel="00000000" w:rsidP="00000000" w:rsidRDefault="00000000" w:rsidRPr="00000000" w14:paraId="0000001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Social Media Post for Participating in an Online Survey</w:t>
      </w:r>
    </w:p>
    <w:p w:rsidR="00000000" w:rsidDel="00000000" w:rsidP="00000000" w:rsidRDefault="00000000" w:rsidRPr="00000000" w14:paraId="0000001F">
      <w:pPr>
        <w:jc w:val="both"/>
        <w:rPr>
          <w:i w:val="1"/>
          <w:color w:val="0d0d0d"/>
          <w:sz w:val="20"/>
          <w:szCs w:val="20"/>
          <w:highlight w:val="white"/>
        </w:rPr>
      </w:pPr>
      <w:r w:rsidDel="00000000" w:rsidR="00000000" w:rsidRPr="00000000">
        <w:rPr>
          <w:i w:val="1"/>
          <w:color w:val="0d0d0d"/>
          <w:sz w:val="20"/>
          <w:szCs w:val="20"/>
          <w:highlight w:val="white"/>
          <w:rtl w:val="0"/>
        </w:rPr>
        <w:t xml:space="preserve">This template is intended for use when you are undertaking an online survey and seeking participants through social media platforms.</w:t>
      </w:r>
    </w:p>
    <w:p w:rsidR="00000000" w:rsidDel="00000000" w:rsidP="00000000" w:rsidRDefault="00000000" w:rsidRPr="00000000" w14:paraId="00000020">
      <w:pPr>
        <w:jc w:val="both"/>
        <w:rPr>
          <w:i w:val="1"/>
          <w:color w:val="0d0d0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Hey everyone! I'm [</w:t>
      </w:r>
      <w:r w:rsidDel="00000000" w:rsidR="00000000" w:rsidRPr="00000000">
        <w:rPr>
          <w:color w:val="0d0d0d"/>
          <w:sz w:val="20"/>
          <w:szCs w:val="20"/>
          <w:highlight w:val="cyan"/>
          <w:rtl w:val="0"/>
        </w:rPr>
        <w:t xml:space="preserve">name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], working towards my PhD at [Institution’s Name]. I'm currently running an online survey aimed at [</w:t>
      </w:r>
      <w:r w:rsidDel="00000000" w:rsidR="00000000" w:rsidRPr="00000000">
        <w:rPr>
          <w:color w:val="0d0d0d"/>
          <w:sz w:val="20"/>
          <w:szCs w:val="20"/>
          <w:highlight w:val="cyan"/>
          <w:rtl w:val="0"/>
        </w:rPr>
        <w:t xml:space="preserve">simplify the purpose of your study in one sentence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]. To take part, you should meet the following requirements: [</w:t>
      </w:r>
      <w:r w:rsidDel="00000000" w:rsidR="00000000" w:rsidRPr="00000000">
        <w:rPr>
          <w:color w:val="0d0d0d"/>
          <w:sz w:val="20"/>
          <w:szCs w:val="20"/>
          <w:highlight w:val="cyan"/>
          <w:rtl w:val="0"/>
        </w:rPr>
        <w:t xml:space="preserve">Specify the criteria for participation, arranging them from the most general to the most specific, ensuring they match exactly with those outlined in your IRB documentation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.]</w:t>
      </w:r>
    </w:p>
    <w:p w:rsidR="00000000" w:rsidDel="00000000" w:rsidP="00000000" w:rsidRDefault="00000000" w:rsidRPr="00000000" w14:paraId="0000002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This anonymous survey consists of [</w:t>
      </w:r>
      <w:r w:rsidDel="00000000" w:rsidR="00000000" w:rsidRPr="00000000">
        <w:rPr>
          <w:color w:val="0d0d0d"/>
          <w:sz w:val="20"/>
          <w:szCs w:val="20"/>
          <w:highlight w:val="cyan"/>
          <w:rtl w:val="0"/>
        </w:rPr>
        <w:t xml:space="preserve">mention the number of questions and the time needed to complete it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] and covers topics such as [</w:t>
      </w:r>
      <w:r w:rsidDel="00000000" w:rsidR="00000000" w:rsidRPr="00000000">
        <w:rPr>
          <w:color w:val="0d0d0d"/>
          <w:sz w:val="20"/>
          <w:szCs w:val="20"/>
          <w:highlight w:val="cyan"/>
          <w:rtl w:val="0"/>
        </w:rPr>
        <w:t xml:space="preserve">summarize the topics your survey will address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2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If you're interested in contributing to this research, please click on this link: [</w:t>
      </w:r>
      <w:r w:rsidDel="00000000" w:rsidR="00000000" w:rsidRPr="00000000">
        <w:rPr>
          <w:color w:val="0d0d0d"/>
          <w:sz w:val="20"/>
          <w:szCs w:val="20"/>
          <w:highlight w:val="cyan"/>
          <w:rtl w:val="0"/>
        </w:rPr>
        <w:t xml:space="preserve">-link-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]. Feel free to pass this link on to anyone who might be interested!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both"/>
        <w:rPr>
          <w:b w:val="1"/>
          <w:color w:val="0d0d0d"/>
          <w:sz w:val="24"/>
          <w:szCs w:val="24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Email Invitation for Online Survey Participation</w:t>
      </w:r>
    </w:p>
    <w:p w:rsidR="00000000" w:rsidDel="00000000" w:rsidP="00000000" w:rsidRDefault="00000000" w:rsidRPr="00000000" w14:paraId="0000002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i w:val="1"/>
          <w:color w:val="0d0d0d"/>
          <w:sz w:val="20"/>
          <w:szCs w:val="20"/>
        </w:rPr>
      </w:pPr>
      <w:r w:rsidDel="00000000" w:rsidR="00000000" w:rsidRPr="00000000">
        <w:rPr>
          <w:i w:val="1"/>
          <w:color w:val="0d0d0d"/>
          <w:sz w:val="20"/>
          <w:szCs w:val="20"/>
          <w:highlight w:val="white"/>
          <w:rtl w:val="0"/>
        </w:rPr>
        <w:t xml:space="preserve">Use this template when carrying out an online survey and gathering participants through email communication.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My name is [</w:t>
      </w:r>
      <w:r w:rsidDel="00000000" w:rsidR="00000000" w:rsidRPr="00000000">
        <w:rPr>
          <w:color w:val="0d0d0d"/>
          <w:sz w:val="20"/>
          <w:szCs w:val="20"/>
          <w:highlight w:val="cyan"/>
          <w:rtl w:val="0"/>
        </w:rPr>
        <w:t xml:space="preserve">name]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, and I'm pursuing a doctorate at [</w:t>
      </w:r>
      <w:r w:rsidDel="00000000" w:rsidR="00000000" w:rsidRPr="00000000">
        <w:rPr>
          <w:color w:val="0d0d0d"/>
          <w:sz w:val="20"/>
          <w:szCs w:val="20"/>
          <w:highlight w:val="cyan"/>
          <w:rtl w:val="0"/>
        </w:rPr>
        <w:t xml:space="preserve">Institution’s Name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]. I'm inviting you to participate in an online survey, which seeks to [</w:t>
      </w:r>
      <w:r w:rsidDel="00000000" w:rsidR="00000000" w:rsidRPr="00000000">
        <w:rPr>
          <w:color w:val="0d0d0d"/>
          <w:sz w:val="20"/>
          <w:szCs w:val="20"/>
          <w:highlight w:val="cyan"/>
          <w:rtl w:val="0"/>
        </w:rPr>
        <w:t xml:space="preserve">explain the goal of your study in layman's terms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]. Participation criteria include: [</w:t>
      </w:r>
      <w:r w:rsidDel="00000000" w:rsidR="00000000" w:rsidRPr="00000000">
        <w:rPr>
          <w:color w:val="0d0d0d"/>
          <w:sz w:val="20"/>
          <w:szCs w:val="20"/>
          <w:highlight w:val="cyan"/>
          <w:rtl w:val="0"/>
        </w:rPr>
        <w:t xml:space="preserve">List all necessary criteria for participation, organized from broad to specific, exactly as they appear in your IRB-approved materials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.]</w:t>
      </w:r>
    </w:p>
    <w:p w:rsidR="00000000" w:rsidDel="00000000" w:rsidP="00000000" w:rsidRDefault="00000000" w:rsidRPr="00000000" w14:paraId="0000002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The survey is designed to be confidential, comprising [indicate the number of questions and the estimated completion time] and will explore topics like [</w:t>
      </w:r>
      <w:r w:rsidDel="00000000" w:rsidR="00000000" w:rsidRPr="00000000">
        <w:rPr>
          <w:color w:val="0d0d0d"/>
          <w:sz w:val="20"/>
          <w:szCs w:val="20"/>
          <w:highlight w:val="cyan"/>
          <w:rtl w:val="0"/>
        </w:rPr>
        <w:t xml:space="preserve">briefly outline the survey topics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2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To partake in this significant research, please follow this link: [</w:t>
      </w:r>
      <w:r w:rsidDel="00000000" w:rsidR="00000000" w:rsidRPr="00000000">
        <w:rPr>
          <w:color w:val="0d0d0d"/>
          <w:sz w:val="20"/>
          <w:szCs w:val="20"/>
          <w:highlight w:val="cyan"/>
          <w:rtl w:val="0"/>
        </w:rPr>
        <w:t xml:space="preserve">-link-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2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Your consideration and time are greatly valued.</w:t>
      </w:r>
    </w:p>
    <w:p w:rsidR="00000000" w:rsidDel="00000000" w:rsidP="00000000" w:rsidRDefault="00000000" w:rsidRPr="00000000" w14:paraId="0000002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jc w:val="both"/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[</w:t>
      </w:r>
      <w:r w:rsidDel="00000000" w:rsidR="00000000" w:rsidRPr="00000000">
        <w:rPr>
          <w:color w:val="0d0d0d"/>
          <w:sz w:val="20"/>
          <w:szCs w:val="20"/>
          <w:highlight w:val="cyan"/>
          <w:rtl w:val="0"/>
        </w:rPr>
        <w:t xml:space="preserve">Your Name, Your Title, Your Institution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2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ptos Narro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line="240" w:lineRule="auto"/>
      <w:jc w:val="right"/>
      <w:rPr>
        <w:rFonts w:ascii="Aptos Narrow" w:cs="Aptos Narrow" w:eastAsia="Aptos Narrow" w:hAnsi="Aptos Narrow"/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Fonts w:ascii="Aptos Narrow" w:cs="Aptos Narrow" w:eastAsia="Aptos Narrow" w:hAnsi="Aptos Narrow"/>
        <w:b w:val="1"/>
        <w:sz w:val="20"/>
        <w:szCs w:val="20"/>
        <w:rtl w:val="0"/>
      </w:rPr>
      <w:t xml:space="preserve">BeyondBound IRB</w:t>
      <w:br w:type="textWrapping"/>
    </w:r>
    <w:r w:rsidDel="00000000" w:rsidR="00000000" w:rsidRPr="00000000">
      <w:rPr>
        <w:rFonts w:ascii="Aptos Narrow" w:cs="Aptos Narrow" w:eastAsia="Aptos Narrow" w:hAnsi="Aptos Narrow"/>
        <w:sz w:val="20"/>
        <w:szCs w:val="20"/>
        <w:rtl w:val="0"/>
      </w:rPr>
      <w:t xml:space="preserve">1980 Festival Plaza Dr. Suite 300, Las Vegas, NV 89135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-52492</wp:posOffset>
          </wp:positionH>
          <wp:positionV relativeFrom="paragraph">
            <wp:posOffset>33020</wp:posOffset>
          </wp:positionV>
          <wp:extent cx="1489075" cy="49593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9075" cy="495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spacing w:line="240" w:lineRule="auto"/>
      <w:jc w:val="right"/>
      <w:rPr>
        <w:rFonts w:ascii="Aptos Narrow" w:cs="Aptos Narrow" w:eastAsia="Aptos Narrow" w:hAnsi="Aptos Narrow"/>
        <w:b w:val="1"/>
        <w:sz w:val="20"/>
        <w:szCs w:val="20"/>
      </w:rPr>
    </w:pPr>
    <w:hyperlink r:id="rId2">
      <w:r w:rsidDel="00000000" w:rsidR="00000000" w:rsidRPr="00000000">
        <w:rPr>
          <w:rFonts w:ascii="Aptos Narrow" w:cs="Aptos Narrow" w:eastAsia="Aptos Narrow" w:hAnsi="Aptos Narrow"/>
          <w:sz w:val="20"/>
          <w:szCs w:val="20"/>
          <w:rtl w:val="0"/>
        </w:rPr>
        <w:t xml:space="preserve">info@beyondbound.org</w:t>
      </w:r>
    </w:hyperlink>
    <w:r w:rsidDel="00000000" w:rsidR="00000000" w:rsidRPr="00000000">
      <w:rPr>
        <w:rFonts w:ascii="Aptos Narrow" w:cs="Aptos Narrow" w:eastAsia="Aptos Narrow" w:hAnsi="Aptos Narrow"/>
        <w:sz w:val="20"/>
        <w:szCs w:val="20"/>
        <w:rtl w:val="0"/>
      </w:rPr>
      <w:t xml:space="preserve"> / </w:t>
    </w:r>
    <w:r w:rsidDel="00000000" w:rsidR="00000000" w:rsidRPr="00000000">
      <w:rPr>
        <w:sz w:val="20"/>
        <w:szCs w:val="20"/>
        <w:highlight w:val="white"/>
        <w:rtl w:val="0"/>
      </w:rPr>
      <w:t xml:space="preserve">(646) 217-0403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info@beyondbo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